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</w:t>
      </w: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 Торговая организация заключила с поставщиком договор на поставку партии товара. Стоимость приобретаемых товаров – 240000 руб. (в том числе НДС – 18%). Товар получен торговой организацией. Денежные средства в оплату товара перечислены поставщику.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B16AED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val="x-none" w:eastAsia="ru-RU"/>
        </w:rPr>
        <w:t xml:space="preserve">Задание 2.  </w:t>
      </w:r>
      <w:r w:rsidRPr="00B16AED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На основании нижеприведенных данных открыть счета бухгалтерского учета; отразить на счетах бухгалтерского учета хозяйственные операции способом двойной записи; подсчитать обороты и вывести остатки на счетах на конец периода; по полученным данным составить баланс.</w:t>
      </w:r>
    </w:p>
    <w:p w:rsidR="00B16AED" w:rsidRPr="00B16AED" w:rsidRDefault="00B16AED" w:rsidP="00B16AED">
      <w:pPr>
        <w:spacing w:before="240" w:after="60" w:line="240" w:lineRule="auto"/>
        <w:ind w:firstLine="720"/>
        <w:jc w:val="center"/>
        <w:outlineLvl w:val="7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B16AE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Начальные остатки по синтетическим счетам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5"/>
      </w:tblGrid>
      <w:tr w:rsidR="00B16AED" w:rsidRPr="00B16AED" w:rsidTr="00B16AED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Номер и наименование счета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Сумма, тыс. руб.</w:t>
            </w:r>
          </w:p>
        </w:tc>
      </w:tr>
      <w:tr w:rsidR="00B16AED" w:rsidRPr="00B16AED" w:rsidTr="00B16AED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 «Основные средства»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40000</w:t>
            </w:r>
          </w:p>
        </w:tc>
      </w:tr>
      <w:tr w:rsidR="00B16AED" w:rsidRPr="00B16AED" w:rsidTr="00B16AED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«Материалы»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15000</w:t>
            </w:r>
          </w:p>
        </w:tc>
      </w:tr>
      <w:tr w:rsidR="00B16AED" w:rsidRPr="00B16AED" w:rsidTr="00B16AED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 «Касса»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B16AED" w:rsidRPr="00B16AED" w:rsidTr="00B16AED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 «Расчетный счет»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16500</w:t>
            </w:r>
          </w:p>
        </w:tc>
      </w:tr>
      <w:tr w:rsidR="00B16AED" w:rsidRPr="00B16AED" w:rsidTr="00B16AED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 «Расчеты с подотчетными лицами»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B16AED" w:rsidRPr="00B16AED" w:rsidTr="00B16AED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 «Уставный капитал»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48925</w:t>
            </w:r>
          </w:p>
        </w:tc>
      </w:tr>
      <w:tr w:rsidR="00B16AED" w:rsidRPr="00B16AED" w:rsidTr="00B16AED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 «Прибыли и убытки»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8200</w:t>
            </w:r>
          </w:p>
        </w:tc>
      </w:tr>
      <w:tr w:rsidR="00B16AED" w:rsidRPr="00B16AED" w:rsidTr="00B16AED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 «Расчеты по краткосрочным кредитам и займам»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2500</w:t>
            </w:r>
          </w:p>
        </w:tc>
      </w:tr>
      <w:tr w:rsidR="00B16AED" w:rsidRPr="00B16AED" w:rsidTr="00B16AED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 «Расчеты с поставщиками и подрядчиками»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6100</w:t>
            </w:r>
          </w:p>
        </w:tc>
      </w:tr>
      <w:tr w:rsidR="00B16AED" w:rsidRPr="00B16AED" w:rsidTr="00B16AED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 «Расчеты с персоналом по оплате труда»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5800</w:t>
            </w:r>
          </w:p>
        </w:tc>
      </w:tr>
    </w:tbl>
    <w:p w:rsidR="00B16AED" w:rsidRPr="00B16AED" w:rsidRDefault="00B16AED" w:rsidP="00B16AED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B16AE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Журнал хозяйственных операций</w:t>
      </w:r>
    </w:p>
    <w:tbl>
      <w:tblPr>
        <w:tblpPr w:leftFromText="180" w:rightFromText="180" w:vertAnchor="text" w:horzAnchor="margin" w:tblpY="1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0"/>
        <w:gridCol w:w="1320"/>
        <w:gridCol w:w="1347"/>
        <w:gridCol w:w="1533"/>
      </w:tblGrid>
      <w:tr w:rsidR="00B16AED" w:rsidRPr="00B16AED" w:rsidTr="00B16AED">
        <w:trPr>
          <w:cantSplit/>
          <w:trHeight w:val="360"/>
        </w:trPr>
        <w:tc>
          <w:tcPr>
            <w:tcW w:w="5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операции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Сумма, тыс. руб.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Корреспондирующие </w:t>
            </w:r>
          </w:p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счета</w:t>
            </w:r>
          </w:p>
        </w:tc>
      </w:tr>
      <w:tr w:rsidR="00B16AED" w:rsidRPr="00B16AED" w:rsidTr="00B16AED">
        <w:trPr>
          <w:cantSplit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Кредит</w:t>
            </w:r>
          </w:p>
        </w:tc>
      </w:tr>
      <w:tr w:rsidR="00B16AED" w:rsidRPr="00B16AED" w:rsidTr="00B16AED">
        <w:trPr>
          <w:cantSplit/>
          <w:trHeight w:val="411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Зачислена на расчетный счет краткосрочная ссуда банка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cantSplit/>
          <w:trHeight w:val="36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Акцептован счет поставщика за поступившие материалы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1880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cantSplit/>
          <w:trHeight w:val="36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Получено по чеку из банка на выплату зарплаты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cantSplit/>
          <w:trHeight w:val="36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Выдана заработная плата из кассы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cantSplit/>
          <w:trHeight w:val="36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Частично погашена краткосрочная ссуда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16AED" w:rsidRPr="00B16AED" w:rsidRDefault="00B16AED" w:rsidP="00B16A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2"/>
          <w:szCs w:val="28"/>
          <w:lang w:eastAsia="ru-RU"/>
        </w:rPr>
      </w:pPr>
    </w:p>
    <w:p w:rsidR="00B16AED" w:rsidRPr="00B16AED" w:rsidRDefault="00B16AED" w:rsidP="00B16AED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 3.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приняла к оплате счет поставщика за выполненные работы по ремонту основных средств, используемых в основном производстве. Стоимость работ – 19200 руб. (в том числе НДС 18%.). Счет поставщика оплачен.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4.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Поступили материалы от поставщика стоимостью 20000 руб., в </w:t>
      </w:r>
      <w:proofErr w:type="spellStart"/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т.ч</w:t>
      </w:r>
      <w:proofErr w:type="spellEnd"/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НДС – 18%. Счет поставщика оплачен.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5.</w:t>
      </w: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B16A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Метод оценки запасов по ценам первых покупок (FIFO -</w:t>
      </w:r>
      <w:proofErr w:type="spellStart"/>
      <w:r w:rsidRPr="00B16A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first</w:t>
      </w:r>
      <w:proofErr w:type="spellEnd"/>
      <w:r w:rsidRPr="00B16A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</w:t>
      </w:r>
      <w:proofErr w:type="spellStart"/>
      <w:r w:rsidRPr="00B16A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in</w:t>
      </w:r>
      <w:proofErr w:type="spellEnd"/>
      <w:r w:rsidRPr="00B16A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B16A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first</w:t>
      </w:r>
      <w:proofErr w:type="spellEnd"/>
      <w:r w:rsidRPr="00B16A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</w:t>
      </w:r>
      <w:proofErr w:type="spellStart"/>
      <w:r w:rsidRPr="00B16A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out</w:t>
      </w:r>
      <w:proofErr w:type="spellEnd"/>
      <w:r w:rsidRPr="00B16A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</w:t>
      </w:r>
      <w:proofErr w:type="spellStart"/>
      <w:r w:rsidRPr="00B16A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method</w:t>
      </w:r>
      <w:proofErr w:type="spellEnd"/>
      <w:r w:rsidRPr="00B16A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tbl>
      <w:tblPr>
        <w:tblW w:w="9497" w:type="dxa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77"/>
        <w:gridCol w:w="2711"/>
        <w:gridCol w:w="1683"/>
        <w:gridCol w:w="2126"/>
      </w:tblGrid>
      <w:tr w:rsidR="00B16AED" w:rsidRPr="00B16AED" w:rsidTr="00B16AED">
        <w:trPr>
          <w:trHeight w:val="534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Показатели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приоб</w:t>
            </w: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ретенных запасов, кг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Цена 1кг, </w:t>
            </w:r>
          </w:p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руб.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запасов, руб</w:t>
            </w:r>
            <w:r w:rsidRPr="00B16AED">
              <w:rPr>
                <w:rFonts w:ascii="Times New Roman" w:eastAsia="Times New Roman" w:hAnsi="Times New Roman" w:cs="Times New Roman"/>
                <w:bCs/>
                <w:w w:val="88"/>
                <w:sz w:val="24"/>
                <w:szCs w:val="24"/>
                <w:lang w:eastAsia="ru-RU"/>
              </w:rPr>
              <w:t>.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trHeight w:hRule="exact" w:val="310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Остаток запасов на 1 апреля</w:t>
            </w:r>
          </w:p>
          <w:p w:rsidR="00B16AED" w:rsidRPr="00B16AED" w:rsidRDefault="00B16AED" w:rsidP="00B16A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trHeight w:hRule="exact" w:val="27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Поступило: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1-я партия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2-я партия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1,8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3-я партия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1,9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4-я партия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2,0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5-я партия</w:t>
            </w:r>
          </w:p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</w:t>
            </w: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2,1</w:t>
            </w: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месяц</w:t>
            </w:r>
          </w:p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Израсходовано:</w:t>
            </w:r>
          </w:p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партия</w:t>
            </w:r>
          </w:p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партия</w:t>
            </w:r>
          </w:p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партия</w:t>
            </w:r>
          </w:p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партия</w:t>
            </w:r>
          </w:p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партия</w:t>
            </w:r>
          </w:p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месяц</w:t>
            </w:r>
          </w:p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trHeight w:hRule="exact" w:val="332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Остаток на конец месяца</w:t>
            </w:r>
          </w:p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16AED" w:rsidRPr="00B16AED" w:rsidRDefault="00B16AED" w:rsidP="00B16AE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6AED" w:rsidRPr="00B16AED" w:rsidRDefault="00B16AED" w:rsidP="00B16AED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 6.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расчетного счета в кассу организации поступили денежные средства в сумме 300000 руб. для выплаты заработной платы. Не выданная в установленный срок заработная плата в сумме 20000 руб. депонирована. Денежные средства возвращены в банк на расчетный счет. 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  <w:r w:rsidRPr="00B16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7.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договору купли-продажи, заключенному с поставщиками, организация приобретает партию товара на сумму 300000 руб. (в том числе НДС). По условиям договора расчеты с поставщиком осуществляется за счет открытого ранее аккредитива на сумму 300000 руб.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Составить бухгалтерские записи. 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8.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кассы организации выдано работнику на командировочные расходы 14000 руб. Согласно представленному работником по возвращению из командировки и утвержденному руководителем организации авансовому отчету командировочные расходы составили 12700 руб. Неиспользованный остаток подотчетной суммы работник внес в кассу организации. 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9.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продает автомобиль. Согласно данных бухгалтерского учета стоимость автомобиля составляет 340000 руб., сумма начисленной амортизации – 100000 руб. Согласно договору с покупателем цена реализации составляет 300000 руб. (в том числе НДС).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B16AED" w:rsidRPr="00B16AED" w:rsidRDefault="00B16AED" w:rsidP="00B16AE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6AED" w:rsidRPr="00B16AED" w:rsidRDefault="00B16AED" w:rsidP="00B16AE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10.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Выявлена недостача материалов на складе на сумму 4000 руб. Сумма недостачи удерживается из заработной платы материально – ответственного лица – работника склада.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11.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реализовала числящийся на ее балансе нематериальный актив. Первоначальная стоимость актива 78000 руб. Сумма амортизационных отчислений, накопленная на счете 05 «Амортизация нематериальных активов», - 10000 руб. Согласно договору с покупателем цена реализации актива – 22200 руб. (в том числе НДС – 18%).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6AED" w:rsidRPr="00B16AED" w:rsidRDefault="00B16AED" w:rsidP="00B16AED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 12</w:t>
      </w: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приобрела станок стоимостью 60000 руб., (в том числе НДС). Для доставки станка организация воспользовалась услугами транспортной организации. Стоимость доставки – 4800 руб. (в том числе НДС). Станок введен в эксплуатацию. Счета поставщика станка и транспортной организации оплачены.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13</w:t>
      </w: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учредительным документам размер уставного капитала организации составляет 1000000 руб. Задолженность по вкладам погашается учредителями в следующем порядке: 70% - денежными средствами, 20% - объектами основных средств, 10% - материалами.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B16AED" w:rsidRPr="00B16AED" w:rsidRDefault="00B16AED" w:rsidP="00B16A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6AED" w:rsidRPr="00B16AED" w:rsidRDefault="00B16AED" w:rsidP="00B16A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14</w:t>
      </w: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Учредитель организации внес в счет вклада в уставный капитал объект основных средств, оцененный учредителями в 150000 руб. Организация понесла дополнительные затраты, связанные с доставкой объекта. Стоимость услуг транспортной организации по доставке объекта составила 3000 руб. (в том числе НДС – 18%).</w:t>
      </w:r>
    </w:p>
    <w:p w:rsid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6AED" w:rsidRPr="00B16AED" w:rsidRDefault="00B16AED" w:rsidP="00B16A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15</w:t>
      </w: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марте организацией безвозмездно получены материалы, рыночная стоимость которых составляет 8000 руб. В апреле часть материалов на сумму 6000 руб. были отпущены в производстве. В мае оставшиеся материалы были использованы для ремонта офиса организации.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16</w:t>
      </w: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результате инвентаризации на складе выявлена недостача 5 халатов по вине кладовщика. Балансовая стоимость одного халата 446 руб., рыночная цена – 560 руб. Сделать соответствующие проводки, при условии, что 20% суммы недостачи будет удержано из заработной платы кладовщика, а оставшаяся сумма будет покрыта наличными деньгами в кассу организации.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17</w:t>
      </w: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отчетном периоде организацией отгружена продукция на сумму 240000 руб. (в том числе НДС – 18%.). Себестоимость отгруженной продукции – 160000 руб. Расходы на затаривание продукции на складе организации – 18000 руб.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567122" w:rsidRDefault="00567122"/>
    <w:sectPr w:rsidR="00567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B7"/>
    <w:rsid w:val="000D1BCA"/>
    <w:rsid w:val="00567122"/>
    <w:rsid w:val="007031B7"/>
    <w:rsid w:val="00B1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0A0EE-96D0-4772-BC8C-657EFA89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6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C8CBA8-49B9-4658-9987-8D42F905E9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8FDDDE-1547-42A8-BC2F-ECC7150D7D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B89FD8-9EF7-447D-BA49-1127626CE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Корчагина</dc:creator>
  <cp:keywords/>
  <dc:description/>
  <cp:lastModifiedBy>RePack by Diakov</cp:lastModifiedBy>
  <cp:revision>2</cp:revision>
  <dcterms:created xsi:type="dcterms:W3CDTF">2017-10-02T11:52:00Z</dcterms:created>
  <dcterms:modified xsi:type="dcterms:W3CDTF">2017-10-02T11:52:00Z</dcterms:modified>
</cp:coreProperties>
</file>